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3C" w:rsidRDefault="007F43AD"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Pouk na daljavo – 10. in 11. teden </w:t>
      </w:r>
    </w:p>
    <w:p w:rsidR="0034743C" w:rsidRDefault="007F43AD">
      <w:r>
        <w:rPr>
          <w:rFonts w:ascii="Candara" w:hAnsi="Candara"/>
          <w:sz w:val="24"/>
          <w:szCs w:val="24"/>
        </w:rPr>
        <w:t>od 25. 5. do 5. 6.  2020</w:t>
      </w:r>
    </w:p>
    <w:p w:rsidR="0034743C" w:rsidRDefault="007F43AD"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</w:p>
    <w:p w:rsidR="0034743C" w:rsidRDefault="007F43AD">
      <w:r>
        <w:rPr>
          <w:rFonts w:ascii="Candara" w:hAnsi="Candara"/>
          <w:sz w:val="24"/>
          <w:szCs w:val="24"/>
        </w:rPr>
        <w:t>iz obdobja baroka si boste izbrali skladatelja ( Tartini, Vivaldi, Handel, Bach ) in ga podrobno predstavili.</w:t>
      </w:r>
    </w:p>
    <w:p w:rsidR="0034743C" w:rsidRDefault="007F43AD">
      <w:r>
        <w:rPr>
          <w:rFonts w:ascii="Candara" w:hAnsi="Candara"/>
          <w:sz w:val="24"/>
          <w:szCs w:val="24"/>
        </w:rPr>
        <w:t xml:space="preserve">Predstavitev skladatelja mi boste posredovali do 7. 6. 2020. To je </w:t>
      </w:r>
      <w:r>
        <w:rPr>
          <w:rFonts w:ascii="Candara" w:hAnsi="Candara"/>
          <w:sz w:val="24"/>
          <w:szCs w:val="24"/>
        </w:rPr>
        <w:t>obvezno, ker bomo s tem zaključili ocenjevanje v tem šolskem letu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34743C" w:rsidRDefault="007F43AD">
      <w:r>
        <w:rPr>
          <w:rFonts w:ascii="Candara" w:hAnsi="Candara"/>
          <w:sz w:val="24"/>
          <w:szCs w:val="24"/>
        </w:rPr>
        <w:t xml:space="preserve"> Moj email naslov – zvezda.dimitrova@guest.arnes.si </w:t>
      </w:r>
      <w:r>
        <w:rPr>
          <w:rFonts w:ascii="Candara" w:hAnsi="Candara"/>
          <w:i/>
          <w:iCs/>
          <w:sz w:val="24"/>
          <w:szCs w:val="24"/>
        </w:rPr>
        <w:tab/>
      </w:r>
    </w:p>
    <w:p w:rsidR="0034743C" w:rsidRDefault="007F43AD">
      <w:r>
        <w:rPr>
          <w:rFonts w:ascii="Candara" w:hAnsi="Candara"/>
          <w:i/>
          <w:iCs/>
          <w:sz w:val="24"/>
          <w:szCs w:val="24"/>
        </w:rPr>
        <w:tab/>
      </w:r>
    </w:p>
    <w:tbl>
      <w:tblPr>
        <w:tblStyle w:val="Tabelamrea"/>
        <w:tblW w:w="935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34743C">
        <w:tc>
          <w:tcPr>
            <w:tcW w:w="1100" w:type="dxa"/>
            <w:shd w:val="clear" w:color="auto" w:fill="FFFF00"/>
            <w:tcMar>
              <w:left w:w="83" w:type="dxa"/>
            </w:tcMar>
          </w:tcPr>
          <w:p w:rsidR="0034743C" w:rsidRDefault="007F43AD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</w:rPr>
              <w:t>Učna snov:  BAROK</w:t>
            </w:r>
          </w:p>
        </w:tc>
        <w:tc>
          <w:tcPr>
            <w:tcW w:w="4803" w:type="dxa"/>
            <w:shd w:val="clear" w:color="auto" w:fill="FFFF00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34743C">
        <w:tc>
          <w:tcPr>
            <w:tcW w:w="1100" w:type="dxa"/>
            <w:shd w:val="clear" w:color="auto" w:fill="FFC000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c</w:t>
            </w: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d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C000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»POMEMBNI SKLADATELJI       BAROKA »</w:t>
            </w: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83" w:type="dxa"/>
            </w:tcMar>
          </w:tcPr>
          <w:p w:rsidR="0034743C" w:rsidRDefault="0034743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4743C">
        <w:tc>
          <w:tcPr>
            <w:tcW w:w="1100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3" w:type="dxa"/>
            </w:tcMar>
          </w:tcPr>
          <w:p w:rsidR="0034743C" w:rsidRDefault="0034743C">
            <w:pPr>
              <w:spacing w:after="0" w:line="240" w:lineRule="auto"/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34743C" w:rsidRDefault="0034743C">
            <w:pPr>
              <w:spacing w:after="0" w:line="240" w:lineRule="auto"/>
            </w:pPr>
          </w:p>
          <w:p w:rsidR="0034743C" w:rsidRDefault="0034743C">
            <w:pPr>
              <w:spacing w:after="0" w:line="240" w:lineRule="auto"/>
            </w:pPr>
          </w:p>
          <w:p w:rsidR="0034743C" w:rsidRDefault="0034743C">
            <w:pPr>
              <w:spacing w:after="0" w:line="240" w:lineRule="auto"/>
            </w:pPr>
          </w:p>
          <w:p w:rsidR="0034743C" w:rsidRDefault="0034743C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Poišči in si oglej zanimivosti, življenjepis, glasbena dela posameznih skladateljev.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34743C">
        <w:tc>
          <w:tcPr>
            <w:tcW w:w="1100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</w:tc>
        <w:tc>
          <w:tcPr>
            <w:tcW w:w="3452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Str. 54 - 55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34743C">
        <w:tc>
          <w:tcPr>
            <w:tcW w:w="1100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3" w:type="dxa"/>
            </w:tcMar>
          </w:tcPr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DDRUGI POMEMBNI SKLSDATELJI BAROKA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 baroku so razen Johanna Sebastiana Bacha in Georga Friedricha Handla ustvarjali še drugi skladatelji.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- Giuseppe Tartini – med številnimi violinskimi sonatami je najbolj znana njegov sonata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Vražji trilček, okoli katere se spletajo prave legende. V Piranu so po skladatelju poimenovali trg, na katerem stoji tudi njegov spomenik.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Giovanni Battista Pergolezi – italijanski skladatelj in dvorni kapelnik.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Francoi Couperin – francoski skldatelj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, dvorni organist, čembalist in glasbeni učitelj</w:t>
            </w: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Ludvika XIV.</w:t>
            </w:r>
          </w:p>
          <w:p w:rsidR="0034743C" w:rsidRDefault="0034743C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34743C" w:rsidRDefault="007F43AD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eastAsia="sl-SI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43C" w:rsidRDefault="007F43A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G. Tartini – Vražji trilček </w:t>
            </w:r>
            <w:hyperlink r:id="rId6">
              <w:r>
                <w:rPr>
                  <w:rStyle w:val="Spletnapovezava"/>
                </w:rPr>
                <w:t>https://www.youtube.com</w:t>
              </w:r>
            </w:hyperlink>
          </w:p>
          <w:p w:rsidR="0034743C" w:rsidRDefault="007F43A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značaj glasbe.</w:t>
            </w:r>
          </w:p>
          <w:p w:rsidR="0034743C" w:rsidRDefault="007F43A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VSESKOZI ENAKA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SPREMENLJIVA</w:t>
            </w:r>
          </w:p>
          <w:p w:rsidR="0034743C" w:rsidRDefault="007F43A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skladbe je: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HITER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   POČASEN</w:t>
            </w:r>
          </w:p>
          <w:p w:rsidR="0034743C" w:rsidRDefault="007F43A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Ritem skladbe je:    ENAKOMEREN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RAZNOLIK</w:t>
            </w:r>
          </w:p>
          <w:p w:rsidR="0034743C" w:rsidRDefault="007F43A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Katero glasbilo  slišiš v ospredju ? ----------------------</w:t>
            </w:r>
          </w:p>
        </w:tc>
      </w:tr>
    </w:tbl>
    <w:p w:rsidR="0034743C" w:rsidRDefault="0034743C"/>
    <w:p w:rsidR="0034743C" w:rsidRDefault="007F43AD">
      <w:r>
        <w:t xml:space="preserve">Lep pozdrav, Z. </w:t>
      </w:r>
      <w:r>
        <w:t>Dimitrova</w:t>
      </w:r>
    </w:p>
    <w:sectPr w:rsidR="0034743C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AAE"/>
    <w:multiLevelType w:val="multilevel"/>
    <w:tmpl w:val="D4402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34A2"/>
    <w:multiLevelType w:val="multilevel"/>
    <w:tmpl w:val="EE409BD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3C"/>
    <w:rsid w:val="0034743C"/>
    <w:rsid w:val="007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A7067-57BB-4472-A332-F641084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ndara" w:hAnsi="Candar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ndara" w:hAnsi="Candara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x4Sc_SMs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Računalničar</cp:lastModifiedBy>
  <cp:revision>2</cp:revision>
  <dcterms:created xsi:type="dcterms:W3CDTF">2020-05-28T07:15:00Z</dcterms:created>
  <dcterms:modified xsi:type="dcterms:W3CDTF">2020-05-28T07:15:00Z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